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cs="Times New Roman" w:ascii="Times New Roman" w:hAnsi="Times New Roman"/>
          <w:sz w:val="44"/>
          <w:szCs w:val="44"/>
        </w:rPr>
        <w:t>Rozpočtové opatření Rady města Raspenavy č. 11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schválené usnesením č.274/21/2023 na 21. jednání rady města, konaném dne 6. 12. 2023 s následným projednáním na VZZM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Mkatabulky"/>
        <w:tblW w:w="1017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7"/>
        <w:gridCol w:w="1402"/>
        <w:gridCol w:w="2269"/>
        <w:gridCol w:w="1559"/>
        <w:gridCol w:w="1702"/>
        <w:gridCol w:w="1812"/>
      </w:tblGrid>
      <w:tr>
        <w:trPr>
          <w:trHeight w:val="659" w:hRule="atLeast"/>
        </w:trPr>
        <w:tc>
          <w:tcPr>
            <w:tcW w:w="14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Položka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</w:r>
          </w:p>
        </w:tc>
        <w:tc>
          <w:tcPr>
            <w:tcW w:w="14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ÚZ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Popis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Příjem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Výdej</w:t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8115-Financování</w:t>
            </w:r>
          </w:p>
        </w:tc>
      </w:tr>
      <w:tr>
        <w:trPr>
          <w:trHeight w:val="328" w:hRule="atLeast"/>
        </w:trPr>
        <w:tc>
          <w:tcPr>
            <w:tcW w:w="14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§ 3613</w:t>
            </w:r>
          </w:p>
        </w:tc>
        <w:tc>
          <w:tcPr>
            <w:tcW w:w="14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 xml:space="preserve">       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 xml:space="preserve">Nebytové hospodářství 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 xml:space="preserve">      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 xml:space="preserve">-500 000,00 </w:t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-500 000,00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</w:r>
          </w:p>
        </w:tc>
      </w:tr>
      <w:tr>
        <w:trPr>
          <w:trHeight w:val="310" w:hRule="atLeast"/>
        </w:trPr>
        <w:tc>
          <w:tcPr>
            <w:tcW w:w="14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§ 1032</w:t>
            </w:r>
          </w:p>
        </w:tc>
        <w:tc>
          <w:tcPr>
            <w:tcW w:w="14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 xml:space="preserve">Podpora ostatních produkčních činností 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 xml:space="preserve">-360 000,00 </w:t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-360 000,00</w:t>
            </w:r>
          </w:p>
        </w:tc>
      </w:tr>
      <w:tr>
        <w:trPr>
          <w:trHeight w:val="310" w:hRule="atLeast"/>
        </w:trPr>
        <w:tc>
          <w:tcPr>
            <w:tcW w:w="14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§ 3634</w:t>
            </w:r>
          </w:p>
        </w:tc>
        <w:tc>
          <w:tcPr>
            <w:tcW w:w="14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 xml:space="preserve">Lokální zásobování teplem 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440 000,00 </w:t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440 000,00</w:t>
            </w:r>
          </w:p>
        </w:tc>
      </w:tr>
      <w:tr>
        <w:trPr>
          <w:trHeight w:val="310" w:hRule="atLeast"/>
        </w:trPr>
        <w:tc>
          <w:tcPr>
            <w:tcW w:w="14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§ 3639</w:t>
            </w:r>
          </w:p>
        </w:tc>
        <w:tc>
          <w:tcPr>
            <w:tcW w:w="14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  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cs-CZ" w:eastAsia="en-US" w:bidi="ar-SA"/>
              </w:rPr>
              <w:t>Komunální služby a územní rozvoj jinde nezařazené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60" w:hanging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ind w:left="60" w:hanging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100 000,00</w:t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100 000,00</w:t>
            </w:r>
          </w:p>
        </w:tc>
      </w:tr>
      <w:tr>
        <w:trPr>
          <w:trHeight w:val="310" w:hRule="atLeast"/>
        </w:trPr>
        <w:tc>
          <w:tcPr>
            <w:tcW w:w="14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§ 5512</w:t>
            </w:r>
          </w:p>
        </w:tc>
        <w:tc>
          <w:tcPr>
            <w:tcW w:w="14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Požární ochrana – dobrovolná část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160 000,00</w:t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160 000,00</w:t>
            </w:r>
          </w:p>
        </w:tc>
      </w:tr>
      <w:tr>
        <w:trPr>
          <w:trHeight w:val="310" w:hRule="atLeast"/>
        </w:trPr>
        <w:tc>
          <w:tcPr>
            <w:tcW w:w="14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§ 6320</w:t>
            </w:r>
          </w:p>
        </w:tc>
        <w:tc>
          <w:tcPr>
            <w:tcW w:w="14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Pojištění funkčně nespecifikované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100 000,00</w:t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      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100 000,00</w:t>
            </w:r>
          </w:p>
        </w:tc>
      </w:tr>
      <w:tr>
        <w:trPr>
          <w:trHeight w:val="310" w:hRule="atLeast"/>
        </w:trPr>
        <w:tc>
          <w:tcPr>
            <w:tcW w:w="14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§ 3399</w:t>
            </w:r>
          </w:p>
        </w:tc>
        <w:tc>
          <w:tcPr>
            <w:tcW w:w="14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Ostatní záležitosti kultury, církví a sděl. prostředků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60 000,00</w:t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cs-CZ" w:eastAsia="en-US" w:bidi="ar-SA"/>
              </w:rPr>
              <w:t>60 000,00</w:t>
            </w:r>
          </w:p>
        </w:tc>
      </w:tr>
      <w:tr>
        <w:trPr>
          <w:trHeight w:val="310" w:hRule="atLeast"/>
        </w:trPr>
        <w:tc>
          <w:tcPr>
            <w:tcW w:w="14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  <w:t>CELKEM</w:t>
            </w:r>
          </w:p>
        </w:tc>
        <w:tc>
          <w:tcPr>
            <w:tcW w:w="14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</w:tc>
        <w:tc>
          <w:tcPr>
            <w:tcW w:w="22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  <w:t>0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  <w:t>0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  <w:t>0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cs-CZ" w:eastAsia="en-US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Zveřejněno dne 11.  12. 2023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Zveřejněno po dobu zveřejnění Rozpočtu na rok 2023 – do odvolání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Josef Málek v. r.</w:t>
      </w:r>
    </w:p>
    <w:p>
      <w:pPr>
        <w:pStyle w:val="Normal"/>
        <w:spacing w:before="0" w:after="160"/>
        <w:jc w:val="center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starosta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s-CZ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BalloonText"/>
    <w:uiPriority w:val="99"/>
    <w:semiHidden/>
    <w:qFormat/>
    <w:rsid w:val="000028f4"/>
    <w:rPr>
      <w:rFonts w:ascii="Segoe UI" w:hAnsi="Segoe UI" w:cs="Segoe UI"/>
      <w:sz w:val="18"/>
      <w:szCs w:val="18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028f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55d3f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39"/>
    <w:rsid w:val="009b4f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LibreOffice/7.4.5.1$Windows_X86_64 LibreOffice_project/9c0871452b3918c1019dde9bfac75448afc4b57f</Application>
  <AppVersion>15.0000</AppVersion>
  <Pages>1</Pages>
  <Words>127</Words>
  <Characters>680</Characters>
  <CharactersWithSpaces>805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2023-12-11T12:32:00Z</dcterms:created>
  <dc:creator>Ivana Sýkorová</dc:creator>
  <dc:description/>
  <dc:language>cs-CZ</dc:language>
  <cp:lastModifiedBy/>
  <cp:lastPrinted>2019-02-20T10:36:00Z</cp:lastPrinted>
  <dcterms:modified xsi:type="dcterms:W3CDTF">2023-12-13T17:34:25Z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